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E264F16" w14:textId="77777777" w:rsidR="00AB59EE" w:rsidRDefault="00214CCC">
      <w:pPr>
        <w:pStyle w:val="Body"/>
        <w:rPr>
          <w:rFonts w:ascii="Arial" w:eastAsia="Arial" w:hAnsi="Arial" w:cs="Arial"/>
          <w:b/>
          <w:bCs/>
          <w:sz w:val="30"/>
          <w:szCs w:val="30"/>
        </w:rPr>
      </w:pPr>
      <w:r>
        <w:rPr>
          <w:rFonts w:ascii="Arial" w:hAnsi="Arial"/>
          <w:b/>
          <w:bCs/>
          <w:sz w:val="30"/>
          <w:szCs w:val="30"/>
        </w:rPr>
        <w:t>Bald Cypress</w:t>
      </w:r>
    </w:p>
    <w:p w14:paraId="3EB4D263" w14:textId="77777777" w:rsidR="00AB59EE" w:rsidRDefault="00214CCC">
      <w:pPr>
        <w:pStyle w:val="Body"/>
        <w:rPr>
          <w:rFonts w:ascii="Arial" w:eastAsia="Arial" w:hAnsi="Arial" w:cs="Arial"/>
          <w:sz w:val="24"/>
          <w:szCs w:val="24"/>
        </w:rPr>
      </w:pPr>
      <w:r>
        <w:rPr>
          <w:rFonts w:ascii="Arial" w:hAnsi="Arial"/>
          <w:sz w:val="24"/>
          <w:szCs w:val="24"/>
        </w:rPr>
        <w:t>Taxodium distichum</w:t>
      </w:r>
    </w:p>
    <w:p w14:paraId="39F8002C" w14:textId="77777777" w:rsidR="00AB59EE" w:rsidRDefault="00AB59EE">
      <w:pPr>
        <w:pStyle w:val="Body"/>
        <w:rPr>
          <w:rFonts w:ascii="Arial" w:eastAsia="Arial" w:hAnsi="Arial" w:cs="Arial"/>
          <w:sz w:val="24"/>
          <w:szCs w:val="24"/>
        </w:rPr>
      </w:pPr>
    </w:p>
    <w:p w14:paraId="7A2B7A83" w14:textId="77777777" w:rsidR="00AB59EE" w:rsidRDefault="00214CCC">
      <w:pPr>
        <w:pStyle w:val="Default"/>
        <w:spacing w:after="240"/>
        <w:rPr>
          <w:rFonts w:ascii="Arial" w:eastAsia="Arial" w:hAnsi="Arial" w:cs="Arial"/>
          <w:color w:val="212529"/>
          <w:sz w:val="24"/>
          <w:szCs w:val="24"/>
          <w:shd w:val="clear" w:color="auto" w:fill="FFFFFF"/>
        </w:rPr>
      </w:pPr>
      <w:proofErr w:type="gramStart"/>
      <w:r>
        <w:rPr>
          <w:rFonts w:ascii="Arial" w:hAnsi="Arial"/>
          <w:color w:val="212529"/>
          <w:sz w:val="24"/>
          <w:szCs w:val="24"/>
          <w:shd w:val="clear" w:color="auto" w:fill="FFFFFF"/>
        </w:rPr>
        <w:t>Bald Cypress,</w:t>
      </w:r>
      <w:proofErr w:type="gramEnd"/>
      <w:r>
        <w:rPr>
          <w:rFonts w:ascii="Arial" w:hAnsi="Arial"/>
          <w:color w:val="212529"/>
          <w:sz w:val="24"/>
          <w:szCs w:val="24"/>
          <w:shd w:val="clear" w:color="auto" w:fill="FFFFFF"/>
        </w:rPr>
        <w:t xml:space="preserve"> is a long-lived, pyramidal conifer (cone-bearing tree).  Old trees develop a wide, spreading base that narrows up the trunk with diameters as thick as 3-6'.  It is one of the longest living trees in the world and its rings hold years of climate data. The bald cypress is a low maintenance tree with easy fall cleanup. It has a large taproot and is slightly salt tolerant. The roots grow knobby, conical "knees" that </w:t>
      </w:r>
      <w:proofErr w:type="gramStart"/>
      <w:r>
        <w:rPr>
          <w:rFonts w:ascii="Arial" w:hAnsi="Arial"/>
          <w:color w:val="212529"/>
          <w:sz w:val="24"/>
          <w:szCs w:val="24"/>
          <w:shd w:val="clear" w:color="auto" w:fill="FFFFFF"/>
        </w:rPr>
        <w:t>rise up</w:t>
      </w:r>
      <w:proofErr w:type="gramEnd"/>
      <w:r>
        <w:rPr>
          <w:rFonts w:ascii="Arial" w:hAnsi="Arial"/>
          <w:color w:val="212529"/>
          <w:sz w:val="24"/>
          <w:szCs w:val="24"/>
          <w:shd w:val="clear" w:color="auto" w:fill="FFFFFF"/>
        </w:rPr>
        <w:t xml:space="preserve"> from the ground.</w:t>
      </w:r>
      <w:r>
        <w:rPr>
          <w:rFonts w:ascii="Arial" w:eastAsia="Arial" w:hAnsi="Arial" w:cs="Arial"/>
          <w:noProof/>
          <w:color w:val="212529"/>
          <w:sz w:val="24"/>
          <w:szCs w:val="24"/>
          <w:shd w:val="clear" w:color="auto" w:fill="FFFFFF"/>
        </w:rPr>
        <w:drawing>
          <wp:anchor distT="152400" distB="152400" distL="152400" distR="152400" simplePos="0" relativeHeight="251660288" behindDoc="0" locked="0" layoutInCell="1" allowOverlap="1" wp14:anchorId="43022C14" wp14:editId="4561E24B">
            <wp:simplePos x="0" y="0"/>
            <wp:positionH relativeFrom="margin">
              <wp:posOffset>4427022</wp:posOffset>
            </wp:positionH>
            <wp:positionV relativeFrom="line">
              <wp:posOffset>251722</wp:posOffset>
            </wp:positionV>
            <wp:extent cx="2058134" cy="274417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stretch>
                      <a:fillRect/>
                    </a:stretch>
                  </pic:blipFill>
                  <pic:spPr>
                    <a:xfrm>
                      <a:off x="0" y="0"/>
                      <a:ext cx="2058134" cy="2744179"/>
                    </a:xfrm>
                    <a:prstGeom prst="rect">
                      <a:avLst/>
                    </a:prstGeom>
                    <a:ln w="12700" cap="flat">
                      <a:noFill/>
                      <a:miter lim="400000"/>
                    </a:ln>
                    <a:effectLst/>
                  </pic:spPr>
                </pic:pic>
              </a:graphicData>
            </a:graphic>
          </wp:anchor>
        </w:drawing>
      </w:r>
      <w:r>
        <w:rPr>
          <w:rFonts w:ascii="Arial" w:hAnsi="Arial"/>
          <w:color w:val="212529"/>
          <w:sz w:val="24"/>
          <w:szCs w:val="24"/>
          <w:shd w:val="clear" w:color="auto" w:fill="FFFFFF"/>
        </w:rPr>
        <w:t xml:space="preserve">  </w:t>
      </w:r>
    </w:p>
    <w:p w14:paraId="7107EE52" w14:textId="77777777" w:rsidR="00AB59EE" w:rsidRDefault="00214CCC">
      <w:pPr>
        <w:pStyle w:val="Default"/>
        <w:spacing w:after="240"/>
        <w:rPr>
          <w:rFonts w:ascii="Arial" w:eastAsia="Arial" w:hAnsi="Arial" w:cs="Arial"/>
          <w:color w:val="212529"/>
          <w:sz w:val="24"/>
          <w:szCs w:val="24"/>
          <w:shd w:val="clear" w:color="auto" w:fill="FFFFFF"/>
        </w:rPr>
      </w:pPr>
      <w:r>
        <w:rPr>
          <w:rFonts w:ascii="Arial" w:hAnsi="Arial"/>
          <w:b/>
          <w:bCs/>
          <w:color w:val="212529"/>
          <w:sz w:val="24"/>
          <w:szCs w:val="24"/>
          <w:shd w:val="clear" w:color="auto" w:fill="FFFFFF"/>
        </w:rPr>
        <w:t>Wildlife Value</w:t>
      </w:r>
      <w:r>
        <w:rPr>
          <w:rFonts w:ascii="Arial" w:hAnsi="Arial"/>
          <w:color w:val="212529"/>
          <w:sz w:val="24"/>
          <w:szCs w:val="24"/>
          <w:shd w:val="clear" w:color="auto" w:fill="FFFFFF"/>
        </w:rPr>
        <w:t>: Wood ducks eat the seeds, as well as wild turkey, evening grosbeak, squirrels, waterfowl, and wading birds. Older trees form natural hollows and catamites that are used as cover by wildlife. Cyprus domes provide cover and breeding sites for frogs, toads, salamanders, and catfish. Spanish moss is often found hanging on the branches and provides food for Yellow-throated warblers.</w:t>
      </w:r>
    </w:p>
    <w:p w14:paraId="584EAE02" w14:textId="77777777" w:rsidR="00AB59EE" w:rsidRDefault="00214CCC">
      <w:pPr>
        <w:pStyle w:val="Default"/>
        <w:spacing w:after="240"/>
        <w:rPr>
          <w:rFonts w:ascii="Arial" w:eastAsia="Arial" w:hAnsi="Arial" w:cs="Arial"/>
          <w:color w:val="212529"/>
          <w:sz w:val="24"/>
          <w:szCs w:val="24"/>
          <w:shd w:val="clear" w:color="auto" w:fill="FFFFFF"/>
        </w:rPr>
      </w:pPr>
      <w:r>
        <w:rPr>
          <w:rFonts w:ascii="Arial" w:hAnsi="Arial"/>
          <w:b/>
          <w:bCs/>
          <w:color w:val="212529"/>
          <w:sz w:val="24"/>
          <w:szCs w:val="24"/>
          <w:shd w:val="clear" w:color="auto" w:fill="FFFFFF"/>
        </w:rPr>
        <w:t>Exposure:</w:t>
      </w:r>
      <w:r>
        <w:rPr>
          <w:rFonts w:ascii="Arial" w:hAnsi="Arial"/>
          <w:color w:val="212529"/>
          <w:sz w:val="24"/>
          <w:szCs w:val="24"/>
          <w:shd w:val="clear" w:color="auto" w:fill="FFFFFF"/>
        </w:rPr>
        <w:t xml:space="preserve"> full sun to part shade</w:t>
      </w:r>
    </w:p>
    <w:p w14:paraId="5D76640F" w14:textId="77777777" w:rsidR="00AB59EE" w:rsidRDefault="00214CCC">
      <w:pPr>
        <w:pStyle w:val="Default"/>
        <w:spacing w:after="240"/>
        <w:rPr>
          <w:rFonts w:ascii="Arial" w:eastAsia="Arial" w:hAnsi="Arial" w:cs="Arial"/>
          <w:color w:val="212529"/>
          <w:sz w:val="24"/>
          <w:szCs w:val="24"/>
          <w:shd w:val="clear" w:color="auto" w:fill="FFFFFF"/>
        </w:rPr>
      </w:pPr>
      <w:r>
        <w:rPr>
          <w:rFonts w:ascii="Arial" w:hAnsi="Arial"/>
          <w:b/>
          <w:bCs/>
          <w:color w:val="212529"/>
          <w:sz w:val="24"/>
          <w:szCs w:val="24"/>
          <w:shd w:val="clear" w:color="auto" w:fill="FFFFFF"/>
        </w:rPr>
        <w:t>Soil:</w:t>
      </w:r>
      <w:r>
        <w:rPr>
          <w:rFonts w:ascii="Arial" w:hAnsi="Arial"/>
          <w:color w:val="212529"/>
          <w:sz w:val="24"/>
          <w:szCs w:val="24"/>
          <w:shd w:val="clear" w:color="auto" w:fill="FFFFFF"/>
        </w:rPr>
        <w:t xml:space="preserve"> prefers moist, acidic, sandy soils but tolerates a wide range of soil conditions; average, medium to wet, moisture-retentive, reasonably well-drained soils, to wet soils in standing water. This species has been known to tolerate flooded conditions for extended periods of time.</w:t>
      </w:r>
    </w:p>
    <w:p w14:paraId="21E96B6B" w14:textId="77777777" w:rsidR="00AB59EE" w:rsidRDefault="00214CCC">
      <w:pPr>
        <w:pStyle w:val="Default"/>
        <w:spacing w:after="240"/>
        <w:rPr>
          <w:rFonts w:ascii="Arial" w:eastAsia="Arial" w:hAnsi="Arial" w:cs="Arial"/>
          <w:color w:val="212529"/>
          <w:sz w:val="24"/>
          <w:szCs w:val="24"/>
          <w:shd w:val="clear" w:color="auto" w:fill="FFFFFF"/>
        </w:rPr>
      </w:pPr>
      <w:r>
        <w:rPr>
          <w:rFonts w:ascii="Arial" w:hAnsi="Arial"/>
          <w:b/>
          <w:bCs/>
          <w:color w:val="212529"/>
          <w:sz w:val="24"/>
          <w:szCs w:val="24"/>
          <w:shd w:val="clear" w:color="auto" w:fill="FFFFFF"/>
        </w:rPr>
        <w:t>Height:</w:t>
      </w:r>
      <w:r>
        <w:rPr>
          <w:rFonts w:ascii="Arial" w:hAnsi="Arial"/>
          <w:color w:val="212529"/>
          <w:sz w:val="24"/>
          <w:szCs w:val="24"/>
          <w:shd w:val="clear" w:color="auto" w:fill="FFFFFF"/>
        </w:rPr>
        <w:t xml:space="preserve"> 100-120 feet</w:t>
      </w:r>
    </w:p>
    <w:p w14:paraId="12CAA4CA" w14:textId="77777777" w:rsidR="00AB59EE" w:rsidRDefault="00214CCC">
      <w:pPr>
        <w:pStyle w:val="Default"/>
        <w:spacing w:after="240"/>
        <w:rPr>
          <w:rFonts w:ascii="Arial" w:eastAsia="Arial" w:hAnsi="Arial" w:cs="Arial"/>
          <w:color w:val="212529"/>
          <w:sz w:val="24"/>
          <w:szCs w:val="24"/>
          <w:shd w:val="clear" w:color="auto" w:fill="FFFFFF"/>
        </w:rPr>
      </w:pPr>
      <w:r>
        <w:rPr>
          <w:rFonts w:ascii="Arial" w:hAnsi="Arial"/>
          <w:b/>
          <w:bCs/>
          <w:color w:val="212529"/>
          <w:sz w:val="24"/>
          <w:szCs w:val="24"/>
          <w:shd w:val="clear" w:color="auto" w:fill="FFFFFF"/>
        </w:rPr>
        <w:t xml:space="preserve">Zone: </w:t>
      </w:r>
      <w:r>
        <w:rPr>
          <w:rFonts w:ascii="Arial" w:hAnsi="Arial"/>
          <w:color w:val="212529"/>
          <w:sz w:val="24"/>
          <w:szCs w:val="24"/>
          <w:shd w:val="clear" w:color="auto" w:fill="FFFFFF"/>
        </w:rPr>
        <w:t>4a-9</w:t>
      </w:r>
      <w:proofErr w:type="gramStart"/>
      <w:r>
        <w:rPr>
          <w:rFonts w:ascii="Arial" w:hAnsi="Arial"/>
          <w:color w:val="212529"/>
          <w:sz w:val="24"/>
          <w:szCs w:val="24"/>
          <w:shd w:val="clear" w:color="auto" w:fill="FFFFFF"/>
        </w:rPr>
        <w:t>a  It</w:t>
      </w:r>
      <w:proofErr w:type="gramEnd"/>
      <w:r>
        <w:rPr>
          <w:rFonts w:ascii="Arial" w:hAnsi="Arial"/>
          <w:color w:val="212529"/>
          <w:sz w:val="24"/>
          <w:szCs w:val="24"/>
          <w:shd w:val="clear" w:color="auto" w:fill="FFFFFF"/>
        </w:rPr>
        <w:t xml:space="preserve"> is native to southern swamps, bayous and rivers, primarily being found in coastal areas from Maryland to Texas and in the lower Mississippi River valley to as far north as the southeast corner of Missouri. In the deep South, it is a familiar sight growing directly in swampy water, often in large stands, with its branches heavily draped with Spanish moss.</w:t>
      </w:r>
    </w:p>
    <w:p w14:paraId="0320A6B6" w14:textId="4C3AD853" w:rsidR="00AB59EE" w:rsidRDefault="00214CCC">
      <w:pPr>
        <w:pStyle w:val="Default"/>
        <w:spacing w:after="240"/>
        <w:rPr>
          <w:rFonts w:ascii="Arial" w:eastAsia="Arial" w:hAnsi="Arial" w:cs="Arial"/>
          <w:color w:val="212529"/>
          <w:sz w:val="24"/>
          <w:szCs w:val="24"/>
          <w:shd w:val="clear" w:color="auto" w:fill="FFFFFF"/>
        </w:rPr>
      </w:pPr>
      <w:r>
        <w:rPr>
          <w:rFonts w:ascii="Arial" w:hAnsi="Arial"/>
          <w:b/>
          <w:bCs/>
          <w:color w:val="212529"/>
          <w:sz w:val="24"/>
          <w:szCs w:val="24"/>
          <w:shd w:val="clear" w:color="auto" w:fill="FFFFFF"/>
        </w:rPr>
        <w:t xml:space="preserve">Habit: </w:t>
      </w:r>
      <w:r>
        <w:rPr>
          <w:rFonts w:ascii="Arial" w:hAnsi="Arial"/>
          <w:color w:val="212529"/>
          <w:sz w:val="24"/>
          <w:szCs w:val="24"/>
          <w:shd w:val="clear" w:color="auto" w:fill="FFFFFF"/>
        </w:rPr>
        <w:t>Although it looks like a needled evergreen (same family as redwoods) in summer, it is deciduous ("bald" as the common name suggests).</w:t>
      </w:r>
    </w:p>
    <w:p w14:paraId="16A858FB" w14:textId="259876CB" w:rsidR="00AB59EE" w:rsidRDefault="00214CCC">
      <w:pPr>
        <w:pStyle w:val="Default"/>
        <w:spacing w:after="240"/>
        <w:rPr>
          <w:rFonts w:ascii="Arial" w:eastAsia="Arial" w:hAnsi="Arial" w:cs="Arial"/>
          <w:color w:val="212529"/>
          <w:sz w:val="24"/>
          <w:szCs w:val="24"/>
          <w:shd w:val="clear" w:color="auto" w:fill="FFFFFF"/>
        </w:rPr>
      </w:pPr>
      <w:r>
        <w:rPr>
          <w:rFonts w:ascii="Arial" w:hAnsi="Arial"/>
          <w:color w:val="212529"/>
          <w:sz w:val="24"/>
          <w:szCs w:val="24"/>
          <w:shd w:val="clear" w:color="auto" w:fill="FFFFFF"/>
        </w:rPr>
        <w:t> </w:t>
      </w:r>
      <w:r>
        <w:rPr>
          <w:rFonts w:ascii="Arial" w:hAnsi="Arial"/>
          <w:b/>
          <w:bCs/>
          <w:color w:val="212529"/>
          <w:sz w:val="24"/>
          <w:szCs w:val="24"/>
          <w:shd w:val="clear" w:color="auto" w:fill="FFFFFF"/>
        </w:rPr>
        <w:t>Insects, Diseases, or Other Plant Problems:  </w:t>
      </w:r>
      <w:r>
        <w:rPr>
          <w:rFonts w:ascii="Arial" w:hAnsi="Arial"/>
          <w:color w:val="212529"/>
          <w:sz w:val="24"/>
          <w:szCs w:val="24"/>
          <w:shd w:val="clear" w:color="auto" w:fill="FFFFFF"/>
        </w:rPr>
        <w:t>Twig blight is an occasional disease pest. Chlorosis often occurs in alkaline soils.</w:t>
      </w:r>
    </w:p>
    <w:p w14:paraId="536A45E3" w14:textId="7F8AF168" w:rsidR="00AB59EE" w:rsidRDefault="00214CCC">
      <w:pPr>
        <w:pStyle w:val="Default"/>
        <w:rPr>
          <w:rFonts w:ascii="Arial" w:eastAsia="Arial" w:hAnsi="Arial" w:cs="Arial"/>
          <w:color w:val="212529"/>
          <w:sz w:val="24"/>
          <w:szCs w:val="24"/>
          <w:shd w:val="clear" w:color="auto" w:fill="FFFFFF"/>
        </w:rPr>
      </w:pPr>
      <w:r>
        <w:rPr>
          <w:rFonts w:ascii="Arial" w:hAnsi="Arial"/>
          <w:b/>
          <w:bCs/>
          <w:color w:val="212529"/>
          <w:sz w:val="24"/>
          <w:szCs w:val="24"/>
          <w:shd w:val="clear" w:color="auto" w:fill="FFFFFF"/>
        </w:rPr>
        <w:t>Care:</w:t>
      </w:r>
      <w:r>
        <w:rPr>
          <w:rFonts w:ascii="Arial" w:hAnsi="Arial"/>
          <w:color w:val="212529"/>
          <w:sz w:val="24"/>
          <w:szCs w:val="24"/>
          <w:shd w:val="clear" w:color="auto" w:fill="FFFFFF"/>
        </w:rPr>
        <w:t xml:space="preserve"> Low maintenance.</w:t>
      </w:r>
    </w:p>
    <w:p w14:paraId="2F0808DB" w14:textId="1AA70095" w:rsidR="00AB59EE" w:rsidRDefault="00AB59EE">
      <w:pPr>
        <w:pStyle w:val="Default"/>
        <w:spacing w:after="240"/>
        <w:rPr>
          <w:rFonts w:ascii="Arial" w:eastAsia="Arial" w:hAnsi="Arial" w:cs="Arial"/>
          <w:color w:val="212529"/>
          <w:sz w:val="24"/>
          <w:szCs w:val="24"/>
          <w:shd w:val="clear" w:color="auto" w:fill="FFFFFF"/>
        </w:rPr>
      </w:pPr>
    </w:p>
    <w:p w14:paraId="624888E8" w14:textId="33F9DD80" w:rsidR="00AB59EE" w:rsidRDefault="00214CCC">
      <w:pPr>
        <w:pStyle w:val="Default"/>
        <w:spacing w:after="240"/>
        <w:rPr>
          <w:rFonts w:ascii="Arial" w:eastAsia="Arial" w:hAnsi="Arial" w:cs="Arial"/>
          <w:color w:val="212529"/>
          <w:sz w:val="24"/>
          <w:szCs w:val="24"/>
          <w:shd w:val="clear" w:color="auto" w:fill="FFFFFF"/>
        </w:rPr>
      </w:pPr>
      <w:r>
        <w:rPr>
          <w:rFonts w:ascii="Arial" w:hAnsi="Arial"/>
          <w:color w:val="212529"/>
          <w:sz w:val="24"/>
          <w:szCs w:val="24"/>
          <w:shd w:val="clear" w:color="auto" w:fill="FFFFFF"/>
        </w:rPr>
        <w:t xml:space="preserve">For information about gardening or the Extension Master Gardener Volunteer Program of Pender County, contact Tiffanee </w:t>
      </w:r>
      <w:r w:rsidR="002A25F1">
        <w:rPr>
          <w:rFonts w:ascii="Arial" w:hAnsi="Arial"/>
          <w:color w:val="212529"/>
          <w:sz w:val="24"/>
          <w:szCs w:val="24"/>
          <w:shd w:val="clear" w:color="auto" w:fill="FFFFFF"/>
        </w:rPr>
        <w:t>Boone</w:t>
      </w:r>
      <w:r>
        <w:rPr>
          <w:rFonts w:ascii="Arial" w:hAnsi="Arial"/>
          <w:color w:val="212529"/>
          <w:sz w:val="24"/>
          <w:szCs w:val="24"/>
          <w:shd w:val="clear" w:color="auto" w:fill="FFFFFF"/>
        </w:rPr>
        <w:t xml:space="preserve">, Pender County Horticulture &amp; Local Food Agent at </w:t>
      </w:r>
      <w:r w:rsidRPr="002A25F1">
        <w:rPr>
          <w:rStyle w:val="Hyperlink0"/>
          <w:rFonts w:ascii="Arial" w:hAnsi="Arial"/>
          <w:color w:val="212529"/>
          <w:sz w:val="24"/>
          <w:szCs w:val="24"/>
          <w:u w:val="none"/>
          <w:shd w:val="clear" w:color="auto" w:fill="FFFFFF"/>
        </w:rPr>
        <w:t>tiffanee_</w:t>
      </w:r>
      <w:r w:rsidR="002A25F1" w:rsidRPr="002A25F1">
        <w:rPr>
          <w:rStyle w:val="Hyperlink0"/>
          <w:rFonts w:ascii="Arial" w:hAnsi="Arial"/>
          <w:color w:val="212529"/>
          <w:sz w:val="24"/>
          <w:szCs w:val="24"/>
          <w:u w:val="none"/>
          <w:shd w:val="clear" w:color="auto" w:fill="FFFFFF"/>
        </w:rPr>
        <w:t>boone</w:t>
      </w:r>
      <w:r w:rsidRPr="002A25F1">
        <w:rPr>
          <w:rStyle w:val="Hyperlink0"/>
          <w:rFonts w:ascii="Arial" w:hAnsi="Arial"/>
          <w:color w:val="212529"/>
          <w:sz w:val="24"/>
          <w:szCs w:val="24"/>
          <w:u w:val="none"/>
          <w:shd w:val="clear" w:color="auto" w:fill="FFFFFF"/>
        </w:rPr>
        <w:t>@ncsu.edu</w:t>
      </w:r>
      <w:r>
        <w:rPr>
          <w:rFonts w:ascii="Arial" w:hAnsi="Arial"/>
          <w:color w:val="212529"/>
          <w:sz w:val="24"/>
          <w:szCs w:val="24"/>
          <w:shd w:val="clear" w:color="auto" w:fill="FFFFFF"/>
        </w:rPr>
        <w:t xml:space="preserve"> or 910-259-1235.</w:t>
      </w:r>
    </w:p>
    <w:p w14:paraId="49541774" w14:textId="0C1564BB" w:rsidR="00AB59EE" w:rsidRDefault="00A15327">
      <w:pPr>
        <w:pStyle w:val="Default"/>
        <w:spacing w:after="240"/>
        <w:rPr>
          <w:rFonts w:ascii="Arial" w:eastAsia="Arial" w:hAnsi="Arial" w:cs="Arial"/>
          <w:color w:val="212529"/>
          <w:sz w:val="24"/>
          <w:szCs w:val="24"/>
          <w:shd w:val="clear" w:color="auto" w:fill="FFFFFF"/>
        </w:rPr>
      </w:pPr>
      <w:r w:rsidRPr="00836D54">
        <w:rPr>
          <w:rStyle w:val="Hyperlink"/>
          <w:rFonts w:ascii="Iowan Old Style Roman" w:eastAsia="Iowan Old Style Roman" w:hAnsi="Iowan Old Style Roman" w:cs="Iowan Old Style Roman"/>
          <w:noProof/>
          <w:u w:val="none"/>
        </w:rPr>
        <w:drawing>
          <wp:anchor distT="152400" distB="152400" distL="152400" distR="152400" simplePos="0" relativeHeight="251662336" behindDoc="0" locked="0" layoutInCell="1" allowOverlap="1" wp14:anchorId="1963BC04" wp14:editId="55DB2B5D">
            <wp:simplePos x="0" y="0"/>
            <wp:positionH relativeFrom="margin">
              <wp:posOffset>1992630</wp:posOffset>
            </wp:positionH>
            <wp:positionV relativeFrom="line">
              <wp:posOffset>170815</wp:posOffset>
            </wp:positionV>
            <wp:extent cx="1714500" cy="469900"/>
            <wp:effectExtent l="0" t="0" r="0" b="6350"/>
            <wp:wrapThrough wrapText="bothSides" distL="152400" distR="152400">
              <wp:wrapPolygon edited="1">
                <wp:start x="80" y="292"/>
                <wp:lineTo x="21520" y="292"/>
                <wp:lineTo x="21520" y="21308"/>
                <wp:lineTo x="80" y="21308"/>
                <wp:lineTo x="80" y="292"/>
              </wp:wrapPolygon>
            </wp:wrapThrough>
            <wp:docPr id="1"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officeArt object" descr="Text&#10;&#10;Description automatically generated"/>
                    <pic:cNvPicPr>
                      <a:picLocks noChangeAspect="1"/>
                    </pic:cNvPicPr>
                  </pic:nvPicPr>
                  <pic:blipFill>
                    <a:blip r:embed="rId7"/>
                    <a:stretch>
                      <a:fillRect/>
                    </a:stretch>
                  </pic:blipFill>
                  <pic:spPr>
                    <a:xfrm>
                      <a:off x="0" y="0"/>
                      <a:ext cx="1714500" cy="469900"/>
                    </a:xfrm>
                    <a:prstGeom prst="rect">
                      <a:avLst/>
                    </a:prstGeom>
                    <a:ln w="12700" cap="flat">
                      <a:noFill/>
                      <a:miter lim="400000"/>
                    </a:ln>
                    <a:effectLst/>
                  </pic:spPr>
                </pic:pic>
              </a:graphicData>
            </a:graphic>
          </wp:anchor>
        </w:drawing>
      </w:r>
    </w:p>
    <w:p w14:paraId="3A14976E" w14:textId="45B000A4" w:rsidR="00AB59EE" w:rsidRDefault="00AB59EE">
      <w:pPr>
        <w:pStyle w:val="Default"/>
        <w:spacing w:after="240"/>
      </w:pPr>
    </w:p>
    <w:sectPr w:rsidR="00AB59EE" w:rsidSect="00EB39D8">
      <w:headerReference w:type="default" r:id="rId8"/>
      <w:footerReference w:type="default" r:id="rId9"/>
      <w:pgSz w:w="12240" w:h="15840"/>
      <w:pgMar w:top="720" w:right="1440" w:bottom="72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8AD3A" w14:textId="77777777" w:rsidR="00214CCC" w:rsidRDefault="00214CCC">
      <w:r>
        <w:separator/>
      </w:r>
    </w:p>
  </w:endnote>
  <w:endnote w:type="continuationSeparator" w:id="0">
    <w:p w14:paraId="36903E20" w14:textId="77777777" w:rsidR="00214CCC" w:rsidRDefault="00214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Iowan Old Style Roman">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A4411" w14:textId="77777777" w:rsidR="00AB59EE" w:rsidRDefault="00AB59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BBBCD" w14:textId="77777777" w:rsidR="00214CCC" w:rsidRDefault="00214CCC">
      <w:r>
        <w:separator/>
      </w:r>
    </w:p>
  </w:footnote>
  <w:footnote w:type="continuationSeparator" w:id="0">
    <w:p w14:paraId="783F1050" w14:textId="77777777" w:rsidR="00214CCC" w:rsidRDefault="00214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8B075" w14:textId="77777777" w:rsidR="00AB59EE" w:rsidRDefault="00AB59E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9EE"/>
    <w:rsid w:val="00214CCC"/>
    <w:rsid w:val="002A25F1"/>
    <w:rsid w:val="00A15327"/>
    <w:rsid w:val="00AB59EE"/>
    <w:rsid w:val="00E97BA8"/>
    <w:rsid w:val="00EB3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C7204"/>
  <w15:docId w15:val="{E98CCD0D-47CC-4367-B952-640011E8F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315</Words>
  <Characters>1798</Characters>
  <Application>Microsoft Office Word</Application>
  <DocSecurity>4</DocSecurity>
  <Lines>14</Lines>
  <Paragraphs>4</Paragraphs>
  <ScaleCrop>false</ScaleCrop>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Tiffanee J. Conrad</dc:creator>
  <cp:lastModifiedBy>Zach White</cp:lastModifiedBy>
  <cp:revision>2</cp:revision>
  <dcterms:created xsi:type="dcterms:W3CDTF">2022-02-24T12:51:00Z</dcterms:created>
  <dcterms:modified xsi:type="dcterms:W3CDTF">2022-02-24T12:51:00Z</dcterms:modified>
</cp:coreProperties>
</file>